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215B"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Segoe UI Emoji" w:eastAsia="Times New Roman" w:hAnsi="Segoe UI Emoji" w:cs="Segoe UI Emoji"/>
          <w:b/>
          <w:bCs/>
          <w:kern w:val="0"/>
          <w14:ligatures w14:val="none"/>
        </w:rPr>
        <w:t>📍</w:t>
      </w:r>
      <w:r w:rsidRPr="00CA124B">
        <w:rPr>
          <w:rFonts w:ascii="Times New Roman" w:eastAsia="Times New Roman" w:hAnsi="Times New Roman" w:cs="Times New Roman"/>
          <w:b/>
          <w:bCs/>
          <w:kern w:val="0"/>
          <w14:ligatures w14:val="none"/>
        </w:rPr>
        <w:t xml:space="preserve"> SHAKEENA ROSEMOND</w:t>
      </w:r>
      <w:r w:rsidRPr="00CA124B">
        <w:rPr>
          <w:rFonts w:ascii="Times New Roman" w:eastAsia="Times New Roman" w:hAnsi="Times New Roman" w:cs="Times New Roman"/>
          <w:kern w:val="0"/>
          <w14:ligatures w14:val="none"/>
        </w:rPr>
        <w:br/>
        <w:t xml:space="preserve">Maryland • </w:t>
      </w:r>
      <w:r w:rsidRPr="00CA124B">
        <w:rPr>
          <w:rFonts w:ascii="Segoe UI Emoji" w:eastAsia="Times New Roman" w:hAnsi="Segoe UI Emoji" w:cs="Segoe UI Emoji"/>
          <w:kern w:val="0"/>
          <w14:ligatures w14:val="none"/>
        </w:rPr>
        <w:t>✉️</w:t>
      </w:r>
      <w:r w:rsidRPr="00CA124B">
        <w:rPr>
          <w:rFonts w:ascii="Times New Roman" w:eastAsia="Times New Roman" w:hAnsi="Times New Roman" w:cs="Times New Roman"/>
          <w:kern w:val="0"/>
          <w14:ligatures w14:val="none"/>
        </w:rPr>
        <w:t xml:space="preserve"> Keenbean30@gmail.com • </w:t>
      </w:r>
      <w:r w:rsidRPr="00CA124B">
        <w:rPr>
          <w:rFonts w:ascii="Segoe UI Emoji" w:eastAsia="Times New Roman" w:hAnsi="Segoe UI Emoji" w:cs="Segoe UI Emoji"/>
          <w:kern w:val="0"/>
          <w14:ligatures w14:val="none"/>
        </w:rPr>
        <w:t>📞</w:t>
      </w:r>
      <w:r w:rsidRPr="00CA124B">
        <w:rPr>
          <w:rFonts w:ascii="Times New Roman" w:eastAsia="Times New Roman" w:hAnsi="Times New Roman" w:cs="Times New Roman"/>
          <w:kern w:val="0"/>
          <w14:ligatures w14:val="none"/>
        </w:rPr>
        <w:t xml:space="preserve"> (973) 413-0842 • [LinkedIn if available]</w:t>
      </w:r>
    </w:p>
    <w:p w14:paraId="763C844F"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4F4E43D2">
          <v:rect id="_x0000_i1025" style="width:0;height:1.5pt" o:hralign="center" o:hrstd="t" o:hr="t" fillcolor="#a0a0a0" stroked="f"/>
        </w:pict>
      </w:r>
    </w:p>
    <w:p w14:paraId="0AACCC67" w14:textId="77777777"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QUALITY SYSTEMS &amp; COMPLIANCE LEADER | GMP, CDMO, FDA INSPECTION READINESS</w:t>
      </w:r>
    </w:p>
    <w:p w14:paraId="222A4F15"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Dynamic, certified Quality Systems expert with 9+ years of proven success in regulated pharmaceutical, biotech, and CDMO environments. Trusted to lead root cause investigations, implement CAPAs, drive continuous improvement initiatives, and ensure inspection readiness for FDA, EMA, and other regulatory bodies. Adept at cross-functional collaboration, document control, stability programs, and EQMS management (Veeva, SAP). Known for turning compliance requirements into efficient, scalable processes that improve product quality, reduce deviation closure times, and elevate audit performance.</w:t>
      </w:r>
    </w:p>
    <w:p w14:paraId="4C288CEE"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088CB4AC">
          <v:rect id="_x0000_i1026" style="width:0;height:1.5pt" o:hralign="center" o:hrstd="t" o:hr="t" fillcolor="#a0a0a0" stroked="f"/>
        </w:pict>
      </w:r>
    </w:p>
    <w:p w14:paraId="08DCC9BC" w14:textId="2DD78F09"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AREAS OF EXPERTISE</w:t>
      </w:r>
    </w:p>
    <w:p w14:paraId="5D4609DE" w14:textId="6443673F"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cGMP Compliance &amp; Regulatory Audits (FDA, EMA)</w:t>
      </w:r>
    </w:p>
    <w:p w14:paraId="62F5825B"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Deviation Management &amp; Root Cause Analysis (RCA)</w:t>
      </w:r>
    </w:p>
    <w:p w14:paraId="7F96CECC"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CAPA &amp; Change Control (End-to-End Lifecycle)</w:t>
      </w:r>
    </w:p>
    <w:p w14:paraId="57885DF8"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Quality Metrics, QMR, &amp; Executive Dashboards</w:t>
      </w:r>
    </w:p>
    <w:p w14:paraId="2589E8A8"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EQMS Platforms: Veeva Vault, SAP, MODA, LIMS</w:t>
      </w:r>
    </w:p>
    <w:p w14:paraId="36AF4EA5"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Inspection Readiness &amp; Client Audit Support</w:t>
      </w:r>
    </w:p>
    <w:p w14:paraId="7E68F311"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Document Control &amp; SOP Optimization</w:t>
      </w:r>
    </w:p>
    <w:p w14:paraId="1B41DF4B"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Aseptic Manufacturing (ISO Class 5 &amp; 7)</w:t>
      </w:r>
    </w:p>
    <w:p w14:paraId="49200D7F"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Batch Record Review (Upstream/Downstream)</w:t>
      </w:r>
    </w:p>
    <w:p w14:paraId="6DB2A563" w14:textId="77777777" w:rsidR="00CA124B" w:rsidRPr="00CA124B" w:rsidRDefault="00CA124B" w:rsidP="00CA12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Continuous Improvement | Six Sigma (White/Yellow)</w:t>
      </w:r>
    </w:p>
    <w:p w14:paraId="797FC883"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18FBD4BF">
          <v:rect id="_x0000_i1027" style="width:0;height:1.5pt" o:hralign="center" o:hrstd="t" o:hr="t" fillcolor="#a0a0a0" stroked="f"/>
        </w:pict>
      </w:r>
    </w:p>
    <w:p w14:paraId="363C4C0A" w14:textId="77777777"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PROFESSIONAL EXPERIENCE</w:t>
      </w:r>
    </w:p>
    <w:p w14:paraId="423DFE9D"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Bora Pharmaceuticals – Baltimore, MD</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Analyst II, Quality Systems</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Aug 2024 – Jul 2025</w:t>
      </w:r>
    </w:p>
    <w:p w14:paraId="5F5DA4D9" w14:textId="77777777" w:rsidR="00CA124B" w:rsidRPr="00CA124B" w:rsidRDefault="00CA124B" w:rsidP="00CA12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Led investigations for critical deviations and product complaints, driving timely, audit-ready CAPA implementation.</w:t>
      </w:r>
    </w:p>
    <w:p w14:paraId="268A148A" w14:textId="77777777" w:rsidR="00CA124B" w:rsidRPr="00CA124B" w:rsidRDefault="00CA124B" w:rsidP="00CA12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Maintained and optimized core EQMS modules: CAPA, Change Control, Complaints, Stability.</w:t>
      </w:r>
    </w:p>
    <w:p w14:paraId="1A42C7B4" w14:textId="77777777" w:rsidR="00CA124B" w:rsidRPr="00CA124B" w:rsidRDefault="00CA124B" w:rsidP="00CA12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Partnered with QA and manufacturing to trend quality metrics and reduce deviation recurrence.</w:t>
      </w:r>
    </w:p>
    <w:p w14:paraId="0EF40881" w14:textId="77777777" w:rsidR="00CA124B" w:rsidRPr="00CA124B" w:rsidRDefault="00CA124B" w:rsidP="00CA12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lastRenderedPageBreak/>
        <w:t>Supported successful FDA inspections by preparing QMR data and ensuring documentation accuracy.</w:t>
      </w:r>
    </w:p>
    <w:p w14:paraId="42F6F49C" w14:textId="77777777" w:rsidR="00CA124B" w:rsidRPr="00CA124B" w:rsidRDefault="00CA124B" w:rsidP="00CA12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Chaired Change Control Review Board and CAPA Board meetings to drive cross-functional accountability.</w:t>
      </w:r>
    </w:p>
    <w:p w14:paraId="1712E3E9"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101D67F3">
          <v:rect id="_x0000_i1028" style="width:0;height:1.5pt" o:hralign="center" o:hrstd="t" o:hr="t" fillcolor="#a0a0a0" stroked="f"/>
        </w:pict>
      </w:r>
    </w:p>
    <w:p w14:paraId="4ABE0FF3"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Emergent BioSolutions – Baltimore, MD</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Analyst II, Quality Systems</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Feb 2023 – Aug 2024</w:t>
      </w:r>
    </w:p>
    <w:p w14:paraId="7876C0DB" w14:textId="77777777" w:rsidR="00CA124B" w:rsidRPr="00CA124B" w:rsidRDefault="00CA124B" w:rsidP="00CA12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Managed site deviation tracking and closure across departments in full alignment with global QMS.</w:t>
      </w:r>
    </w:p>
    <w:p w14:paraId="7ED17AC1" w14:textId="77777777" w:rsidR="00CA124B" w:rsidRPr="00CA124B" w:rsidRDefault="00CA124B" w:rsidP="00CA12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Pulled and evaluated stability samples per ICH guidelines; flagged early trends to QA.</w:t>
      </w:r>
    </w:p>
    <w:p w14:paraId="455F3F37" w14:textId="77777777" w:rsidR="00CA124B" w:rsidRPr="00CA124B" w:rsidRDefault="00CA124B" w:rsidP="00CA12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Authored and reviewed deviation investigations for internal audits and regulatory submissions.</w:t>
      </w:r>
    </w:p>
    <w:p w14:paraId="7208F99E"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i/>
          <w:iCs/>
          <w:kern w:val="0"/>
          <w14:ligatures w14:val="none"/>
        </w:rPr>
        <w:t>Senior Bioprocess Associate</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Oct 2021 – Jan 2023</w:t>
      </w:r>
    </w:p>
    <w:p w14:paraId="5D5D1E07" w14:textId="77777777" w:rsidR="00CA124B" w:rsidRPr="00CA124B" w:rsidRDefault="00CA124B" w:rsidP="00CA12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Executed and reviewed GMP batch records for sterile and aseptic processing.</w:t>
      </w:r>
    </w:p>
    <w:p w14:paraId="5855E7A8" w14:textId="77777777" w:rsidR="00CA124B" w:rsidRPr="00CA124B" w:rsidRDefault="00CA124B" w:rsidP="00CA12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Trained new hires on gowning, cleanroom practices, and proper documentation technique.</w:t>
      </w:r>
    </w:p>
    <w:p w14:paraId="72A4EE32" w14:textId="77777777" w:rsidR="00CA124B" w:rsidRPr="00CA124B" w:rsidRDefault="00CA124B" w:rsidP="00CA12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Supported media/buffer prep, batch release, and batch review for audit readiness.</w:t>
      </w:r>
    </w:p>
    <w:p w14:paraId="3C52F005"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53299078">
          <v:rect id="_x0000_i1029" style="width:0;height:1.5pt" o:hralign="center" o:hrstd="t" o:hr="t" fillcolor="#a0a0a0" stroked="f"/>
        </w:pict>
      </w:r>
    </w:p>
    <w:p w14:paraId="54CED365"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University of Maryland Medical System – Bel Air, MD</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Phlebotomist</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Aug 2021 – Feb 2024 (Part-Time)</w:t>
      </w:r>
    </w:p>
    <w:p w14:paraId="1D90B2E5" w14:textId="77777777" w:rsidR="00CA124B" w:rsidRPr="00CA124B" w:rsidRDefault="00CA124B" w:rsidP="00CA12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Collected and processed high-volume blood draws while maintaining 100% sample integrity.</w:t>
      </w:r>
    </w:p>
    <w:p w14:paraId="532BAF91" w14:textId="77777777" w:rsidR="00CA124B" w:rsidRPr="00CA124B" w:rsidRDefault="00CA124B" w:rsidP="00CA12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Adapted procedures for pediatric, geriatric, and difficult-draw patients.</w:t>
      </w:r>
    </w:p>
    <w:p w14:paraId="4DFB263E"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7C983876">
          <v:rect id="_x0000_i1030" style="width:0;height:1.5pt" o:hralign="center" o:hrstd="t" o:hr="t" fillcolor="#a0a0a0" stroked="f"/>
        </w:pict>
      </w:r>
    </w:p>
    <w:p w14:paraId="36F6E6D3"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A124B">
        <w:rPr>
          <w:rFonts w:ascii="Times New Roman" w:eastAsia="Times New Roman" w:hAnsi="Times New Roman" w:cs="Times New Roman"/>
          <w:b/>
          <w:bCs/>
          <w:kern w:val="0"/>
          <w14:ligatures w14:val="none"/>
        </w:rPr>
        <w:t>Minaris</w:t>
      </w:r>
      <w:proofErr w:type="spellEnd"/>
      <w:r w:rsidRPr="00CA124B">
        <w:rPr>
          <w:rFonts w:ascii="Times New Roman" w:eastAsia="Times New Roman" w:hAnsi="Times New Roman" w:cs="Times New Roman"/>
          <w:b/>
          <w:bCs/>
          <w:kern w:val="0"/>
          <w14:ligatures w14:val="none"/>
        </w:rPr>
        <w:t xml:space="preserve"> Regenerative Medicine – Allendale, NJ</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Manufacturing Associate II / Process Trainer</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May 2019 – Oct 2021</w:t>
      </w:r>
    </w:p>
    <w:p w14:paraId="3901FF60" w14:textId="77777777" w:rsidR="00CA124B" w:rsidRPr="00CA124B" w:rsidRDefault="00CA124B" w:rsidP="00CA12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Served as SME for aseptic techniques; trained 40+ staff in GMP documentation and cleanroom operations.</w:t>
      </w:r>
    </w:p>
    <w:p w14:paraId="1CAECDBC" w14:textId="77777777" w:rsidR="00CA124B" w:rsidRPr="00CA124B" w:rsidRDefault="00CA124B" w:rsidP="00CA12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Led client tech transfers and converted development protocols into GMP-ready MBRs and SOPs.</w:t>
      </w:r>
    </w:p>
    <w:p w14:paraId="79176030" w14:textId="77777777" w:rsidR="00CA124B" w:rsidRPr="00CA124B" w:rsidRDefault="00CA124B" w:rsidP="00CA12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lastRenderedPageBreak/>
        <w:t>Collaborated with QA and Validation on equipment qualifications (IQ/OQ/PQ) and CAPA execution.</w:t>
      </w:r>
    </w:p>
    <w:p w14:paraId="10D208CD"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76BB0425">
          <v:rect id="_x0000_i1031" style="width:0;height:1.5pt" o:hralign="center" o:hrstd="t" o:hr="t" fillcolor="#a0a0a0" stroked="f"/>
        </w:pict>
      </w:r>
    </w:p>
    <w:p w14:paraId="64A86195"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St. Michael’s Medical Center – Newark, NJ</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Phlebotomist</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Jul 2018 – May 2019</w:t>
      </w:r>
    </w:p>
    <w:p w14:paraId="2AB48B6A" w14:textId="77777777" w:rsidR="00CA124B" w:rsidRPr="00CA124B" w:rsidRDefault="00CA124B" w:rsidP="00CA12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Performed STAT blood draws with rapid turnaround and zero labeling errors across multiple units.</w:t>
      </w:r>
    </w:p>
    <w:p w14:paraId="6B5525C4"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7F9AF440">
          <v:rect id="_x0000_i1032" style="width:0;height:1.5pt" o:hralign="center" o:hrstd="t" o:hr="t" fillcolor="#a0a0a0" stroked="f"/>
        </w:pict>
      </w:r>
    </w:p>
    <w:p w14:paraId="3C96BC40"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Mercy Diagnostic Lab – Mount Holly, NJ</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Phlebotomy Supervisor</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Feb 2016 – May 2019</w:t>
      </w:r>
    </w:p>
    <w:p w14:paraId="7DC0BA63" w14:textId="77777777" w:rsidR="00CA124B" w:rsidRPr="00CA124B" w:rsidRDefault="00CA124B" w:rsidP="00CA12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Supervised 20+ phlebotomists across clinical sites; improved error rates and reduced patient wait times.</w:t>
      </w:r>
    </w:p>
    <w:p w14:paraId="65BB71AE" w14:textId="77777777" w:rsidR="00CA124B" w:rsidRPr="00CA124B" w:rsidRDefault="00CA124B" w:rsidP="00CA12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Led QA audits and implemented SOPs for labeling, handling, and infection control compliance.</w:t>
      </w:r>
    </w:p>
    <w:p w14:paraId="63051B04"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76994258">
          <v:rect id="_x0000_i1033" style="width:0;height:1.5pt" o:hralign="center" o:hrstd="t" o:hr="t" fillcolor="#a0a0a0" stroked="f"/>
        </w:pict>
      </w:r>
    </w:p>
    <w:p w14:paraId="55EA5D7D" w14:textId="77777777"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EDUCATION</w:t>
      </w:r>
    </w:p>
    <w:p w14:paraId="1B1179FA"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Bachelor of Science (In Progress)</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i/>
          <w:iCs/>
          <w:kern w:val="0"/>
          <w14:ligatures w14:val="none"/>
        </w:rPr>
        <w:t>Thomas Edison State University – Expected May 2026</w:t>
      </w:r>
    </w:p>
    <w:p w14:paraId="08811F13"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709316FD">
          <v:rect id="_x0000_i1034" style="width:0;height:1.5pt" o:hralign="center" o:hrstd="t" o:hr="t" fillcolor="#a0a0a0" stroked="f"/>
        </w:pict>
      </w:r>
    </w:p>
    <w:p w14:paraId="5C91D8AB" w14:textId="77777777"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CERTIFICATIONS</w:t>
      </w:r>
    </w:p>
    <w:p w14:paraId="6231FDDF" w14:textId="77777777" w:rsidR="00CA124B" w:rsidRPr="00CA124B" w:rsidRDefault="00CA124B" w:rsidP="00CA12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Six Sigma White Belt – ASQ</w:t>
      </w:r>
    </w:p>
    <w:p w14:paraId="32E5477A" w14:textId="77777777" w:rsidR="00CA124B" w:rsidRPr="00CA124B" w:rsidRDefault="00CA124B" w:rsidP="00CA12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Six Sigma Yellow Belt – ASQ</w:t>
      </w:r>
    </w:p>
    <w:p w14:paraId="20F3E9A4" w14:textId="77777777" w:rsidR="00CA124B" w:rsidRPr="00CA124B" w:rsidRDefault="00CA124B" w:rsidP="00CA12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Certified Continuous Improvement Coach</w:t>
      </w:r>
    </w:p>
    <w:p w14:paraId="4856F5A5" w14:textId="77777777" w:rsidR="00CA124B" w:rsidRPr="00CA124B" w:rsidRDefault="00CA124B" w:rsidP="00CA12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t>cGMP &amp; Regulatory Training – Ongoing</w:t>
      </w:r>
    </w:p>
    <w:p w14:paraId="4B1A9634" w14:textId="77777777" w:rsidR="00CA124B" w:rsidRPr="00CA124B" w:rsidRDefault="00CA124B" w:rsidP="00CA124B">
      <w:pPr>
        <w:spacing w:after="0"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kern w:val="0"/>
          <w14:ligatures w14:val="none"/>
        </w:rPr>
        <w:pict w14:anchorId="55E5CCD6">
          <v:rect id="_x0000_i1035" style="width:0;height:1.5pt" o:hralign="center" o:hrstd="t" o:hr="t" fillcolor="#a0a0a0" stroked="f"/>
        </w:pict>
      </w:r>
    </w:p>
    <w:p w14:paraId="56012BDF" w14:textId="77777777" w:rsidR="00CA124B" w:rsidRPr="00CA124B" w:rsidRDefault="00CA124B" w:rsidP="00CA1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24B">
        <w:rPr>
          <w:rFonts w:ascii="Segoe UI Emoji" w:eastAsia="Times New Roman" w:hAnsi="Segoe UI Emoji" w:cs="Segoe UI Emoji"/>
          <w:b/>
          <w:bCs/>
          <w:kern w:val="0"/>
          <w:sz w:val="27"/>
          <w:szCs w:val="27"/>
          <w14:ligatures w14:val="none"/>
        </w:rPr>
        <w:t>🛠️</w:t>
      </w:r>
      <w:r w:rsidRPr="00CA124B">
        <w:rPr>
          <w:rFonts w:ascii="Times New Roman" w:eastAsia="Times New Roman" w:hAnsi="Times New Roman" w:cs="Times New Roman"/>
          <w:b/>
          <w:bCs/>
          <w:kern w:val="0"/>
          <w:sz w:val="27"/>
          <w:szCs w:val="27"/>
          <w14:ligatures w14:val="none"/>
        </w:rPr>
        <w:t xml:space="preserve"> TECHNICAL TOOLS &amp; SYSTEMS</w:t>
      </w:r>
    </w:p>
    <w:p w14:paraId="05FCE1D5" w14:textId="77777777" w:rsidR="00CA124B" w:rsidRPr="00CA124B" w:rsidRDefault="00CA124B" w:rsidP="00CA124B">
      <w:pPr>
        <w:spacing w:before="100" w:beforeAutospacing="1" w:after="100" w:afterAutospacing="1" w:line="240" w:lineRule="auto"/>
        <w:rPr>
          <w:rFonts w:ascii="Times New Roman" w:eastAsia="Times New Roman" w:hAnsi="Times New Roman" w:cs="Times New Roman"/>
          <w:kern w:val="0"/>
          <w14:ligatures w14:val="none"/>
        </w:rPr>
      </w:pPr>
      <w:r w:rsidRPr="00CA124B">
        <w:rPr>
          <w:rFonts w:ascii="Times New Roman" w:eastAsia="Times New Roman" w:hAnsi="Times New Roman" w:cs="Times New Roman"/>
          <w:b/>
          <w:bCs/>
          <w:kern w:val="0"/>
          <w14:ligatures w14:val="none"/>
        </w:rPr>
        <w:t>Quality Systems:</w:t>
      </w:r>
      <w:r w:rsidRPr="00CA124B">
        <w:rPr>
          <w:rFonts w:ascii="Times New Roman" w:eastAsia="Times New Roman" w:hAnsi="Times New Roman" w:cs="Times New Roman"/>
          <w:kern w:val="0"/>
          <w14:ligatures w14:val="none"/>
        </w:rPr>
        <w:t xml:space="preserve"> Veeva Vault QMS, SAP, MODA, LIMS</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Data Tools:</w:t>
      </w:r>
      <w:r w:rsidRPr="00CA124B">
        <w:rPr>
          <w:rFonts w:ascii="Times New Roman" w:eastAsia="Times New Roman" w:hAnsi="Times New Roman" w:cs="Times New Roman"/>
          <w:kern w:val="0"/>
          <w14:ligatures w14:val="none"/>
        </w:rPr>
        <w:t xml:space="preserve"> Smartsheet, Excel, Microsoft Power BI</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lastRenderedPageBreak/>
        <w:t>Aseptic Equipment:</w:t>
      </w:r>
      <w:r w:rsidRPr="00CA124B">
        <w:rPr>
          <w:rFonts w:ascii="Times New Roman" w:eastAsia="Times New Roman" w:hAnsi="Times New Roman" w:cs="Times New Roman"/>
          <w:kern w:val="0"/>
          <w14:ligatures w14:val="none"/>
        </w:rPr>
        <w:t xml:space="preserve"> </w:t>
      </w:r>
      <w:proofErr w:type="spellStart"/>
      <w:r w:rsidRPr="00CA124B">
        <w:rPr>
          <w:rFonts w:ascii="Times New Roman" w:eastAsia="Times New Roman" w:hAnsi="Times New Roman" w:cs="Times New Roman"/>
          <w:kern w:val="0"/>
          <w14:ligatures w14:val="none"/>
        </w:rPr>
        <w:t>Xcellerex</w:t>
      </w:r>
      <w:proofErr w:type="spellEnd"/>
      <w:r w:rsidRPr="00CA124B">
        <w:rPr>
          <w:rFonts w:ascii="Times New Roman" w:eastAsia="Times New Roman" w:hAnsi="Times New Roman" w:cs="Times New Roman"/>
          <w:kern w:val="0"/>
          <w14:ligatures w14:val="none"/>
        </w:rPr>
        <w:t xml:space="preserve"> Bioreactors (200L/2000L), Sartorius Rockers, G-Rex, </w:t>
      </w:r>
      <w:proofErr w:type="spellStart"/>
      <w:r w:rsidRPr="00CA124B">
        <w:rPr>
          <w:rFonts w:ascii="Times New Roman" w:eastAsia="Times New Roman" w:hAnsi="Times New Roman" w:cs="Times New Roman"/>
          <w:kern w:val="0"/>
          <w14:ligatures w14:val="none"/>
        </w:rPr>
        <w:t>CliniMACS</w:t>
      </w:r>
      <w:proofErr w:type="spellEnd"/>
      <w:r w:rsidRPr="00CA124B">
        <w:rPr>
          <w:rFonts w:ascii="Times New Roman" w:eastAsia="Times New Roman" w:hAnsi="Times New Roman" w:cs="Times New Roman"/>
          <w:kern w:val="0"/>
          <w14:ligatures w14:val="none"/>
        </w:rPr>
        <w:t xml:space="preserve"> Prodigy</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Lab &amp; Documentation:</w:t>
      </w:r>
      <w:r w:rsidRPr="00CA124B">
        <w:rPr>
          <w:rFonts w:ascii="Times New Roman" w:eastAsia="Times New Roman" w:hAnsi="Times New Roman" w:cs="Times New Roman"/>
          <w:kern w:val="0"/>
          <w14:ligatures w14:val="none"/>
        </w:rPr>
        <w:t xml:space="preserve"> BSCs, Cryopreservation Units, Watson Marlow Pumps, MBRs, SOPs, DO/pH Probes</w:t>
      </w:r>
      <w:r w:rsidRPr="00CA124B">
        <w:rPr>
          <w:rFonts w:ascii="Times New Roman" w:eastAsia="Times New Roman" w:hAnsi="Times New Roman" w:cs="Times New Roman"/>
          <w:kern w:val="0"/>
          <w14:ligatures w14:val="none"/>
        </w:rPr>
        <w:br/>
      </w:r>
      <w:r w:rsidRPr="00CA124B">
        <w:rPr>
          <w:rFonts w:ascii="Times New Roman" w:eastAsia="Times New Roman" w:hAnsi="Times New Roman" w:cs="Times New Roman"/>
          <w:b/>
          <w:bCs/>
          <w:kern w:val="0"/>
          <w14:ligatures w14:val="none"/>
        </w:rPr>
        <w:t>Cleanroom Experience:</w:t>
      </w:r>
      <w:r w:rsidRPr="00CA124B">
        <w:rPr>
          <w:rFonts w:ascii="Times New Roman" w:eastAsia="Times New Roman" w:hAnsi="Times New Roman" w:cs="Times New Roman"/>
          <w:kern w:val="0"/>
          <w14:ligatures w14:val="none"/>
        </w:rPr>
        <w:t xml:space="preserve"> ISO Class 5 &amp; 7</w:t>
      </w:r>
    </w:p>
    <w:p w14:paraId="6E1FB498" w14:textId="77777777" w:rsidR="00CA124B" w:rsidRDefault="00CA124B"/>
    <w:sectPr w:rsidR="00CA1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4F6"/>
    <w:multiLevelType w:val="multilevel"/>
    <w:tmpl w:val="BCA8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7691D"/>
    <w:multiLevelType w:val="multilevel"/>
    <w:tmpl w:val="B09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44FA7"/>
    <w:multiLevelType w:val="multilevel"/>
    <w:tmpl w:val="06C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52CC7"/>
    <w:multiLevelType w:val="multilevel"/>
    <w:tmpl w:val="FA4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A56AC"/>
    <w:multiLevelType w:val="multilevel"/>
    <w:tmpl w:val="AC1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96197"/>
    <w:multiLevelType w:val="multilevel"/>
    <w:tmpl w:val="480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4E23"/>
    <w:multiLevelType w:val="multilevel"/>
    <w:tmpl w:val="CCD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60879"/>
    <w:multiLevelType w:val="multilevel"/>
    <w:tmpl w:val="9234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722F8"/>
    <w:multiLevelType w:val="multilevel"/>
    <w:tmpl w:val="816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739656">
    <w:abstractNumId w:val="4"/>
  </w:num>
  <w:num w:numId="2" w16cid:durableId="1181089822">
    <w:abstractNumId w:val="7"/>
  </w:num>
  <w:num w:numId="3" w16cid:durableId="1245796281">
    <w:abstractNumId w:val="6"/>
  </w:num>
  <w:num w:numId="4" w16cid:durableId="324165324">
    <w:abstractNumId w:val="1"/>
  </w:num>
  <w:num w:numId="5" w16cid:durableId="1061518805">
    <w:abstractNumId w:val="0"/>
  </w:num>
  <w:num w:numId="6" w16cid:durableId="1918855156">
    <w:abstractNumId w:val="3"/>
  </w:num>
  <w:num w:numId="7" w16cid:durableId="1087532336">
    <w:abstractNumId w:val="5"/>
  </w:num>
  <w:num w:numId="8" w16cid:durableId="179784071">
    <w:abstractNumId w:val="2"/>
  </w:num>
  <w:num w:numId="9" w16cid:durableId="304355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4B"/>
    <w:rsid w:val="000D3420"/>
    <w:rsid w:val="00CA124B"/>
    <w:rsid w:val="00CA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DA38"/>
  <w15:chartTrackingRefBased/>
  <w15:docId w15:val="{57BE5A39-133C-4E47-B3BE-CF2B4556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4B"/>
    <w:rPr>
      <w:rFonts w:eastAsiaTheme="majorEastAsia" w:cstheme="majorBidi"/>
      <w:color w:val="272727" w:themeColor="text1" w:themeTint="D8"/>
    </w:rPr>
  </w:style>
  <w:style w:type="paragraph" w:styleId="Title">
    <w:name w:val="Title"/>
    <w:basedOn w:val="Normal"/>
    <w:next w:val="Normal"/>
    <w:link w:val="TitleChar"/>
    <w:uiPriority w:val="10"/>
    <w:qFormat/>
    <w:rsid w:val="00CA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4B"/>
    <w:pPr>
      <w:spacing w:before="160"/>
      <w:jc w:val="center"/>
    </w:pPr>
    <w:rPr>
      <w:i/>
      <w:iCs/>
      <w:color w:val="404040" w:themeColor="text1" w:themeTint="BF"/>
    </w:rPr>
  </w:style>
  <w:style w:type="character" w:customStyle="1" w:styleId="QuoteChar">
    <w:name w:val="Quote Char"/>
    <w:basedOn w:val="DefaultParagraphFont"/>
    <w:link w:val="Quote"/>
    <w:uiPriority w:val="29"/>
    <w:rsid w:val="00CA124B"/>
    <w:rPr>
      <w:i/>
      <w:iCs/>
      <w:color w:val="404040" w:themeColor="text1" w:themeTint="BF"/>
    </w:rPr>
  </w:style>
  <w:style w:type="paragraph" w:styleId="ListParagraph">
    <w:name w:val="List Paragraph"/>
    <w:basedOn w:val="Normal"/>
    <w:uiPriority w:val="34"/>
    <w:qFormat/>
    <w:rsid w:val="00CA124B"/>
    <w:pPr>
      <w:ind w:left="720"/>
      <w:contextualSpacing/>
    </w:pPr>
  </w:style>
  <w:style w:type="character" w:styleId="IntenseEmphasis">
    <w:name w:val="Intense Emphasis"/>
    <w:basedOn w:val="DefaultParagraphFont"/>
    <w:uiPriority w:val="21"/>
    <w:qFormat/>
    <w:rsid w:val="00CA124B"/>
    <w:rPr>
      <w:i/>
      <w:iCs/>
      <w:color w:val="0F4761" w:themeColor="accent1" w:themeShade="BF"/>
    </w:rPr>
  </w:style>
  <w:style w:type="paragraph" w:styleId="IntenseQuote">
    <w:name w:val="Intense Quote"/>
    <w:basedOn w:val="Normal"/>
    <w:next w:val="Normal"/>
    <w:link w:val="IntenseQuoteChar"/>
    <w:uiPriority w:val="30"/>
    <w:qFormat/>
    <w:rsid w:val="00CA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4B"/>
    <w:rPr>
      <w:i/>
      <w:iCs/>
      <w:color w:val="0F4761" w:themeColor="accent1" w:themeShade="BF"/>
    </w:rPr>
  </w:style>
  <w:style w:type="character" w:styleId="IntenseReference">
    <w:name w:val="Intense Reference"/>
    <w:basedOn w:val="DefaultParagraphFont"/>
    <w:uiPriority w:val="32"/>
    <w:qFormat/>
    <w:rsid w:val="00CA12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Shakeena Rosemond</dc:creator>
  <cp:keywords/>
  <dc:description/>
  <cp:lastModifiedBy>Shakeena Rosemond</cp:lastModifiedBy>
  <cp:revision>2</cp:revision>
  <dcterms:created xsi:type="dcterms:W3CDTF">2025-08-04T15:12:00Z</dcterms:created>
  <dcterms:modified xsi:type="dcterms:W3CDTF">2025-08-04T15:12:00Z</dcterms:modified>
</cp:coreProperties>
</file>